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221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塑新时代科学家精神</w:t>
      </w:r>
      <w:r>
        <w:rPr>
          <w:b/>
          <w:bCs/>
          <w:sz w:val="28"/>
          <w:szCs w:val="28"/>
        </w:rPr>
        <w:t xml:space="preserve"> 强科研作风学风建设——科技部部长王志刚解读《关于进一步弘扬科学家精神加强作风和学风建设的意见》</w:t>
      </w:r>
    </w:p>
    <w:p w14:paraId="75956B1A"/>
    <w:p w14:paraId="35A4E4F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新华社北京</w:t>
      </w:r>
      <w:r>
        <w:rPr>
          <w:sz w:val="28"/>
          <w:szCs w:val="28"/>
        </w:rPr>
        <w:t>6月25日电  题：塑新时代科学家精神 强科研作风学风建设——科技部部长王志刚解读《关于进一步弘扬科学家精神加强作风和学风建设的意见》</w:t>
      </w:r>
    </w:p>
    <w:p w14:paraId="26A91A7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中办、国办近日印发《关于进一步弘扬科学家精神加强作风和学风建设的意见》</w:t>
      </w:r>
      <w:r>
        <w:rPr>
          <w:sz w:val="28"/>
          <w:szCs w:val="28"/>
        </w:rPr>
        <w:t>,对加强科研作风学风建设作出全面部署。如何理解和把握好新时代科学家精神？如何正确评价当前的科研作风学风现状？将推出哪些重大举措加强作风学风建设？25日，科技部党组书记、部长王志刚就这些热点问题，接受了新华社记者的专访。</w:t>
      </w:r>
    </w:p>
    <w:p w14:paraId="44C4EF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问：如何看待当前的科研作风学风状况？意见出台基于什么背景、有何政策目标？</w:t>
      </w:r>
    </w:p>
    <w:p w14:paraId="6664C5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答：优良的作风和学风是做好科技工作的“生命线”，是建设创新型国家和世界科技强国的根基，决定科技事业的成败。党中央国务院始终高度重视科研作风学风建设。科技部始终把作风学风建设摆在事关科技工作全局的重要位置，会同有关部门在制度建设、工作机制、教育引导、监督惩戒等方面加大力度，推动我国科研作风学风建设取得积极成效。</w:t>
      </w:r>
    </w:p>
    <w:p w14:paraId="4E4A470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同时，我们也要清醒地看到，学术不端、浮夸浮躁、急功近利等不良倾向依然存在，如果任其蔓延，科技创新的良好生态就会受到侵蚀。</w:t>
      </w:r>
    </w:p>
    <w:p w14:paraId="653DE2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此次出台的意见，是指导科研作风学风建设的纲领性文件。意见以习近平新时代中国特色社会主义思想为指导，坚持正向引领，突出问题导向，着眼长效机制，要求力争</w:t>
      </w:r>
      <w:r>
        <w:rPr>
          <w:sz w:val="28"/>
          <w:szCs w:val="28"/>
        </w:rPr>
        <w:t>1年内各项治理措施得到全面落实，3年内取得实质性改观，科技创新生态不断优化，新时代科学家精神得到大力弘扬，在全社会形成尊重知识、崇尚创新、尊重人才、热爱科学、献身科学的浓厚氛围。</w:t>
      </w:r>
    </w:p>
    <w:p w14:paraId="674284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问：如何理解科学家精神的时代意义和深刻内涵？</w:t>
      </w:r>
    </w:p>
    <w:p w14:paraId="4679738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答：我国科学家是充满理想和献身精神、具有优良传统的群体。长期以来，一代又一代科技工作者以国家富强、民族振兴、人民幸福为己任，铸就了“两弹一星”“载人航天”等光照千秋的精神丰碑，涌现出钱学森、于敏、黄大年、南仁东等光辉典范，成为伟大民族精神的传承者、践行者和塑造者。</w:t>
      </w:r>
    </w:p>
    <w:p w14:paraId="29308D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进入新时代，更需要对我国科技界的优秀传统和宝贵精神不断凝练升华，筑牢科技界共同的价值观念和思想基础。意见以爱国、创新、求实、奉献、协同、育人为核心，对新时代科学家精神作了全新的阐释，既传承精神血脉，又蕴涵时代特点，将引导广大科技工作者接力精神火炬，奋进新的长征，以更加昂扬的精神状态和奋斗姿态，投身建设世界科技强国。</w:t>
      </w:r>
    </w:p>
    <w:p w14:paraId="1AB22C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问：意见在出实招硬招方面有什么考虑？</w:t>
      </w:r>
    </w:p>
    <w:p w14:paraId="2E70D8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答：意见对新时代加强科研作风学风建设作出全面部署，提出了一系列措施，着力引领广大科技人员在科技强国的时代责任中坚守初心、勇担使命。</w:t>
      </w:r>
    </w:p>
    <w:p w14:paraId="1B23F7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意见坚持激励与约束并重，明确倡导什么、反对什么，态度鲜明、措施务实。比如，每名未退休院士受聘的院士工作站不超过</w:t>
      </w:r>
      <w:r>
        <w:rPr>
          <w:sz w:val="28"/>
          <w:szCs w:val="28"/>
        </w:rPr>
        <w:t>1个，退休院士不超过3个，院士在每个工作站全职工作时间每年不少于3个月；科研人员同期主持和主要参与的国家科技计划项目（课题）数原则上不得超过2项，高校、科研院所领导人员和企业负责人同期主持的不得超过1项；科研人员公布突破性科技成果和重大科研进展应当经所在单位同意；在各种评审活动中“打招呼”“走关系”的，一经发现，立即取消资格等。</w:t>
      </w:r>
    </w:p>
    <w:p w14:paraId="3000DE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培育形成良好的作风学风，必须坚持科学规律，反对主观臆断；坚持严谨求实，反对虚浮夸大；坚持诚信为本，反对弄虚作假；坚持敬业报国，反对功利主义。要让科技界多一些理性的人、知道敬畏的人、规规矩矩的人，少一些为了个人名利丧失底线、罔顾规矩的人。</w:t>
      </w:r>
    </w:p>
    <w:p w14:paraId="4AC731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问：意见明确了加强作风学风建设的基本原则，如何理解、把握好这些原则？</w:t>
      </w:r>
    </w:p>
    <w:p w14:paraId="09935E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答：科研作风学风建设涉及各个方面，是一项长期任务，必须以刚性的制度规定和严格的制度执行，确保作风学风建设规范化、常态化、长效化。意见的发布对鼓励科研人员潜心研究、笃志学问、勇攀科学高峰，加快建设创新型国家和世界科技强国具有重要意义。</w:t>
      </w:r>
    </w:p>
    <w:p w14:paraId="35E4AC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一是坚持党的领导，引导广大科技工作者牢固树立“四个意识”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坚定“四个自信”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做到“两个维护”，在践行社会主义核心价值观中走在前列。二是突出价值引领，大力宣传科学家榜样典范，弘扬科学家精神，引领全社会尊重科</w:t>
      </w:r>
      <w:bookmarkStart w:id="0" w:name="_GoBack"/>
      <w:bookmarkEnd w:id="0"/>
      <w:r>
        <w:rPr>
          <w:rFonts w:hint="eastAsia"/>
          <w:sz w:val="28"/>
          <w:szCs w:val="28"/>
        </w:rPr>
        <w:t>学、投身科学，凝聚起建设世界科技强国的强大动力。三是深化改革创新，进一步深化科技体制机制改革，大胆突破不符合科技创新规律和人才成长规律的制度藩篱，激发全社会创新创造活力。四是坚持久久为功，狠抓落实落地，为科技工作者潜心科研、拼搏创新提供良好政策保障和舆论环境。</w:t>
      </w:r>
    </w:p>
    <w:p w14:paraId="77F974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问：科技部门将采取哪些具体举措抓好意见的落实？</w:t>
      </w:r>
    </w:p>
    <w:p w14:paraId="63EC8D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答：一分部署九分落实，出台意见只是开端。加强科研作风学风建设，需要政府、大学、科研机构、科学共同体、科技人员和社会各界的积极参与、共同发力。科技部将会同各有关部门，把作风学风建设不断引向深入，把意见各项要求真正落地生根。</w:t>
      </w:r>
    </w:p>
    <w:p w14:paraId="203DC3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一是强化服务。进一步减少对科研活动的微观管理和直接干预，切实把工作重点转到制定政策、创造环境、为科研人员和企业提供优质高效服务上。二是强化引导。建立以信任为前提、诚信为底线、评价为导向的政策体系和激励机制，实行科研机构中长期绩效评价制度，加大对优秀科研人员和创新团队稳定支持力度。三是强化减负。深入实施减表、精简牌子、检查瘦身等</w:t>
      </w:r>
      <w:r>
        <w:rPr>
          <w:sz w:val="28"/>
          <w:szCs w:val="28"/>
        </w:rPr>
        <w:t>7项具体行动，进一步提升科技人员的获得感、满意度。四是强化督促。会同有关部门分解工作任务、加强跟踪督办、做好总结评估，齐抓共管、形成合力，确保各项举措落到实处。</w:t>
      </w:r>
    </w:p>
    <w:p w14:paraId="79D1CC26"/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3F"/>
    <w:rsid w:val="006A4D3F"/>
    <w:rsid w:val="00C406DA"/>
    <w:rsid w:val="00EF7DA5"/>
    <w:rsid w:val="668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2173</Words>
  <Characters>2175</Characters>
  <Lines>15</Lines>
  <Paragraphs>4</Paragraphs>
  <TotalTime>1</TotalTime>
  <ScaleCrop>false</ScaleCrop>
  <LinksUpToDate>false</LinksUpToDate>
  <CharactersWithSpaces>2211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2019-10-25T01:35:00Z</dcterms:created>
  <dc:creator>admin</dc:creator>
  <cp:lastModifiedBy>沈晖涛</cp:lastModifiedBy>
  <dcterms:modified xsi:type="dcterms:W3CDTF">2025-11-24T09:39:24Z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eyJoZGlkIjoiNGVkZGI4YTk4MzFlNjM1ZGE1N2YxZDFkMjIwMDQyYjAiLCJ1c2VySWQiOiIxNjQwNDEwMTE5In0=</vt:lpwstr>
  </property>
  <property fmtid="{D5CDD505-2E9C-101B-9397-08002B2CF9AE}" pid="3" name="KSOProductBuildVer">
    <vt:lpwstr>2052-12.1.0.20784</vt:lpwstr>
  </property>
  <property fmtid="{D5CDD505-2E9C-101B-9397-08002B2CF9AE}" pid="4" name="ICV">
    <vt:lpwstr>14AD31A04555457CB36AFC14D5FB62F3_12</vt:lpwstr>
  </property>
</Properties>
</file>